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6F6FC5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ПРАВИЛА ПРОВЕДЕНИЯ АКЦИИ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6F6FC5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ПО ПРЕДОСТАВЛЕНИЮ СКИДОК ПОКУПАТЕЛЯМ </w:t>
      </w:r>
      <w:r w:rsidR="000D1DDA">
        <w:rPr>
          <w:rFonts w:ascii="Arial" w:eastAsia="Calibri" w:hAnsi="Arial" w:cs="Arial"/>
          <w:b/>
          <w:bCs/>
          <w:color w:val="000000"/>
          <w:sz w:val="23"/>
          <w:szCs w:val="23"/>
        </w:rPr>
        <w:t>ЭКСКЛЮЗИВНОГО</w:t>
      </w:r>
      <w:r w:rsidRPr="006F6FC5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ИЛИ КОЛЛЕКЦИОННОГО ИЗДАНИЯ ИГРЫ </w:t>
      </w:r>
      <w:r w:rsidR="000D1DDA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МЕЧ И МАГИЯ. ГЕРОИ </w:t>
      </w:r>
      <w:r w:rsidR="000D1DDA">
        <w:rPr>
          <w:rFonts w:ascii="Arial" w:eastAsia="Calibri" w:hAnsi="Arial" w:cs="Arial"/>
          <w:b/>
          <w:bCs/>
          <w:color w:val="000000"/>
          <w:sz w:val="23"/>
          <w:szCs w:val="23"/>
          <w:lang w:val="en-GB"/>
        </w:rPr>
        <w:t>VII</w:t>
      </w:r>
      <w:r w:rsidRPr="006F6FC5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ПРИ УСЛОВИИ ПРИОБРЕТЕНИЯ КОМПЛЕКТА ПРЕДВАРИТЕЛЬНОГО ЗАКАЗА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Calibri" w:eastAsia="Calibri" w:hAnsi="Calibri" w:cs="Calibri"/>
          <w:b/>
          <w:bCs/>
          <w:color w:val="000000"/>
        </w:rPr>
        <w:t xml:space="preserve">1. </w:t>
      </w:r>
      <w:r w:rsidRPr="006F6FC5">
        <w:rPr>
          <w:rFonts w:ascii="Arial" w:eastAsia="Calibri" w:hAnsi="Arial" w:cs="Arial"/>
          <w:b/>
          <w:bCs/>
          <w:color w:val="000000"/>
        </w:rPr>
        <w:t xml:space="preserve">Общие положения: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1.1. Акция является стимулирующим мероприятием, не основана на риске и направлена на привлечение внимания потребителей к продукции компании ООО «Юбисофт Игры», формирование и поддержание интереса к ней и ее продвижение на рынке.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1.2. Участие в Акции автоматически подразумевает обязательное ознакомление и подтверждает полное согласие ее Участников с настоящими Правилами.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b/>
          <w:bCs/>
          <w:color w:val="000000"/>
        </w:rPr>
        <w:t xml:space="preserve">2. Сведения об Организаторах Акции (далее по тексту – «Организаторы»):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2.1. ОБЩЕСТВО С ОГРАНИЧЕННОЙ ОТВЕТСТВЕННОСТЬЮ "ЮБИСОФТ ИГРЫ"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2.2. ОГРН 1147746897385, ИНН 7703815578, КПП 770301001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2.3. Адрес местонахождения (в том числе почтовый адрес): 123317, г. Москва, Пресненская набережная, д.8, стр.1, этаж 13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b/>
          <w:bCs/>
          <w:color w:val="000000"/>
        </w:rPr>
        <w:t xml:space="preserve">3. Территория проведения Акции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3.1. Акция проводится в магазинах розничной торговли на территории Российской Федерации и Республики Казахстан.</w:t>
      </w:r>
    </w:p>
    <w:p w:rsidR="006F6FC5" w:rsidRPr="000D1DDA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3.2. Список сетей розничных магазинов, участвующих в акции, размещен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ubi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>
        <w:rPr>
          <w:rStyle w:val="Hyperlink"/>
          <w:rFonts w:ascii="Arial" w:eastAsia="Calibri" w:hAnsi="Arial" w:cs="Arial"/>
        </w:rPr>
        <w:t>7</w:t>
      </w:r>
      <w:r w:rsidR="0074569A" w:rsidRPr="009E17E2">
        <w:rPr>
          <w:rStyle w:val="Hyperlink"/>
          <w:rFonts w:ascii="Arial" w:eastAsia="Calibri" w:hAnsi="Arial" w:cs="Arial"/>
        </w:rPr>
        <w:t>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b/>
          <w:bCs/>
          <w:color w:val="000000"/>
        </w:rPr>
        <w:t xml:space="preserve">4. Период проведения Акции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4.1. Период приобретения </w:t>
      </w:r>
      <w:r w:rsidR="00233D83">
        <w:rPr>
          <w:rFonts w:ascii="Arial" w:eastAsia="Calibri" w:hAnsi="Arial" w:cs="Arial"/>
          <w:color w:val="000000"/>
        </w:rPr>
        <w:t>эксклюзивного</w:t>
      </w:r>
      <w:r w:rsidRPr="006F6FC5">
        <w:rPr>
          <w:rFonts w:ascii="Arial" w:eastAsia="Calibri" w:hAnsi="Arial" w:cs="Arial"/>
          <w:color w:val="000000"/>
        </w:rPr>
        <w:t xml:space="preserve"> или коллекционного издания игры </w:t>
      </w:r>
      <w:r w:rsidR="00233D83">
        <w:rPr>
          <w:rFonts w:ascii="Arial" w:eastAsia="Calibri" w:hAnsi="Arial" w:cs="Arial"/>
          <w:color w:val="000000"/>
        </w:rPr>
        <w:t xml:space="preserve">Меч и Магия. Герои </w:t>
      </w:r>
      <w:r w:rsidR="00233D83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, в течение которого Участникам акции предоставляются скидки в соответствии с купонами, вложенными в Комплекты предварительного заказа: один месяц с даты релиза игры </w:t>
      </w:r>
      <w:r w:rsidR="00233D83">
        <w:rPr>
          <w:rFonts w:ascii="Arial" w:eastAsia="Calibri" w:hAnsi="Arial" w:cs="Arial"/>
          <w:color w:val="000000"/>
        </w:rPr>
        <w:t xml:space="preserve">Меч и Магия. Герои </w:t>
      </w:r>
      <w:r w:rsidR="00233D83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, публикуемой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ubi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>
        <w:rPr>
          <w:rStyle w:val="Hyperlink"/>
          <w:rFonts w:ascii="Arial" w:eastAsia="Calibri" w:hAnsi="Arial" w:cs="Arial"/>
        </w:rPr>
        <w:t>7</w:t>
      </w:r>
      <w:r w:rsidR="0074569A" w:rsidRPr="009E17E2">
        <w:rPr>
          <w:rStyle w:val="Hyperlink"/>
          <w:rFonts w:ascii="Arial" w:eastAsia="Calibri" w:hAnsi="Arial" w:cs="Arial"/>
        </w:rPr>
        <w:t>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  <w:r w:rsidR="00D60FA2" w:rsidRPr="000D1DDA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при условии приобретения комплекта предварительного заказа игры </w:t>
      </w:r>
      <w:r w:rsidR="00233D83">
        <w:rPr>
          <w:rFonts w:ascii="Arial" w:eastAsia="Calibri" w:hAnsi="Arial" w:cs="Arial"/>
          <w:color w:val="000000"/>
        </w:rPr>
        <w:t xml:space="preserve">Меч и Магия. Герои </w:t>
      </w:r>
      <w:r w:rsidR="00233D83">
        <w:rPr>
          <w:rFonts w:ascii="Arial" w:eastAsia="Calibri" w:hAnsi="Arial" w:cs="Arial"/>
          <w:color w:val="000000"/>
          <w:lang w:val="en-GB"/>
        </w:rPr>
        <w:t>VII</w:t>
      </w:r>
      <w:r w:rsidR="00233D83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>(далее – «Комплект предварительного заказа») и предъявления купона на скидку в размере 299 рублей, вложенного в каждый комплект предварительного заказа (далее – «купон на скидку») в одном из розничных магазинов той сети, где был приобретен Комплект предварительного заказа.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6F6FC5">
        <w:rPr>
          <w:rFonts w:ascii="Arial" w:eastAsia="Calibri" w:hAnsi="Arial" w:cs="Arial"/>
          <w:b/>
          <w:color w:val="000000"/>
        </w:rPr>
        <w:t>5. Необходимые условия участия в акции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5.1. Необходимым условием участия в акции и предоставлению Участнику акции скидки при приобретении </w:t>
      </w:r>
      <w:r w:rsidR="00B63ACB">
        <w:rPr>
          <w:rFonts w:ascii="Arial" w:eastAsia="Calibri" w:hAnsi="Arial" w:cs="Arial"/>
          <w:color w:val="000000"/>
        </w:rPr>
        <w:t>эксклюзивного</w:t>
      </w:r>
      <w:r w:rsidR="00B63ACB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или коллекционного издания </w:t>
      </w:r>
      <w:r w:rsidR="00B63ACB" w:rsidRPr="006F6FC5">
        <w:rPr>
          <w:rFonts w:ascii="Arial" w:eastAsia="Calibri" w:hAnsi="Arial" w:cs="Arial"/>
          <w:color w:val="000000"/>
        </w:rPr>
        <w:t xml:space="preserve">игры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 является приобретение Участником акции в магазинах розничной торговли на территории Российской Федерации и Республики Казахстан Комплекта предварительного заказа игры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="00B63ACB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и предъявление купона, удостоверяющего право Участника акции на скидку в размере 299 </w:t>
      </w:r>
      <w:r w:rsidR="00BE224C" w:rsidRPr="00BE224C">
        <w:rPr>
          <w:rFonts w:ascii="Arial" w:eastAsia="Calibri" w:hAnsi="Arial" w:cs="Arial"/>
          <w:color w:val="000000"/>
        </w:rPr>
        <w:t xml:space="preserve">(двести девяносто девять) </w:t>
      </w:r>
      <w:r w:rsidRPr="006F6FC5">
        <w:rPr>
          <w:rFonts w:ascii="Arial" w:eastAsia="Calibri" w:hAnsi="Arial" w:cs="Arial"/>
          <w:color w:val="000000"/>
        </w:rPr>
        <w:t>рублей, в одном из розничных магазинов той сети, где был приобретен Комплект предварительного заказа.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6F6FC5">
        <w:rPr>
          <w:rFonts w:ascii="Arial" w:eastAsia="Calibri" w:hAnsi="Arial" w:cs="Arial"/>
          <w:b/>
          <w:color w:val="000000"/>
        </w:rPr>
        <w:t>6. Комплект предварительного заказа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6.1. Комплект предварительного заказа не является игрой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>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Комплект предварительного заказа представляет собой комплект товаров, связанных с игрой, но не включающий последнюю. Каждый Комплект предварительного заказа включает купон на скидку в размере 299 </w:t>
      </w:r>
      <w:r w:rsidR="00BE224C" w:rsidRPr="00BE224C">
        <w:rPr>
          <w:rFonts w:ascii="Arial" w:eastAsia="Calibri" w:hAnsi="Arial" w:cs="Arial"/>
          <w:color w:val="000000"/>
        </w:rPr>
        <w:t xml:space="preserve">(двести девяносто девять) </w:t>
      </w:r>
      <w:r w:rsidRPr="006F6FC5">
        <w:rPr>
          <w:rFonts w:ascii="Arial" w:eastAsia="Calibri" w:hAnsi="Arial" w:cs="Arial"/>
          <w:color w:val="000000"/>
        </w:rPr>
        <w:t xml:space="preserve">рублей, действующий при последующем приобретении Участниками акции </w:t>
      </w:r>
      <w:r w:rsidR="00B63ACB">
        <w:rPr>
          <w:rFonts w:ascii="Arial" w:eastAsia="Calibri" w:hAnsi="Arial" w:cs="Arial"/>
          <w:color w:val="000000"/>
        </w:rPr>
        <w:t>эксклюзивного</w:t>
      </w:r>
      <w:r w:rsidR="00B63ACB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или коллекционного издания игры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="00BE224C">
        <w:rPr>
          <w:rFonts w:ascii="Arial" w:eastAsia="Calibri" w:hAnsi="Arial" w:cs="Arial"/>
          <w:color w:val="000000"/>
        </w:rPr>
        <w:t>, а также код доступа к закрытому Бета-тестированию игры</w:t>
      </w:r>
      <w:r w:rsidR="00BE224C">
        <w:t xml:space="preserve">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>.</w:t>
      </w:r>
    </w:p>
    <w:p w:rsidR="006F6FC5" w:rsidRPr="00F63646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lastRenderedPageBreak/>
        <w:t xml:space="preserve">6.2. Приобретая Комплект предварительного заказа Участники акции также получают доступ к закрытому Бета-тестированию игры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="00F63646" w:rsidRPr="00F63646">
        <w:rPr>
          <w:rFonts w:ascii="Arial" w:eastAsia="Calibri" w:hAnsi="Arial" w:cs="Arial"/>
          <w:color w:val="000000"/>
        </w:rPr>
        <w:t>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Доступ к закрытому бета-тестированию осуществляется на сайте: </w:t>
      </w:r>
      <w:r w:rsidR="00D60FA2">
        <w:rPr>
          <w:rFonts w:ascii="Arial" w:eastAsia="Calibri" w:hAnsi="Arial" w:cs="Arial"/>
          <w:lang w:val="en-GB"/>
        </w:rPr>
        <w:fldChar w:fldCharType="begin"/>
      </w:r>
      <w:r w:rsidR="00D60FA2" w:rsidRPr="00D60FA2">
        <w:rPr>
          <w:rFonts w:ascii="Arial" w:eastAsia="Calibri" w:hAnsi="Arial" w:cs="Arial"/>
        </w:rPr>
        <w:instrText xml:space="preserve"> </w:instrText>
      </w:r>
      <w:r w:rsidR="00D60FA2">
        <w:rPr>
          <w:rFonts w:ascii="Arial" w:eastAsia="Calibri" w:hAnsi="Arial" w:cs="Arial"/>
          <w:lang w:val="en-GB"/>
        </w:rPr>
        <w:instrText>HYPERLINK</w:instrText>
      </w:r>
      <w:r w:rsidR="00D60FA2" w:rsidRPr="00D60FA2">
        <w:rPr>
          <w:rFonts w:ascii="Arial" w:eastAsia="Calibri" w:hAnsi="Arial" w:cs="Arial"/>
        </w:rPr>
        <w:instrText xml:space="preserve"> "</w:instrText>
      </w:r>
      <w:r w:rsidR="00D60FA2">
        <w:rPr>
          <w:rFonts w:ascii="Arial" w:eastAsia="Calibri" w:hAnsi="Arial" w:cs="Arial"/>
          <w:lang w:val="en-GB"/>
        </w:rPr>
        <w:instrText>http</w:instrText>
      </w:r>
      <w:r w:rsidR="00D60FA2" w:rsidRPr="00D60FA2">
        <w:rPr>
          <w:rFonts w:ascii="Arial" w:eastAsia="Calibri" w:hAnsi="Arial" w:cs="Arial"/>
        </w:rPr>
        <w:instrText>://</w:instrText>
      </w:r>
      <w:r w:rsidR="00D60FA2" w:rsidRPr="00D60FA2">
        <w:rPr>
          <w:rFonts w:ascii="Arial" w:eastAsia="Calibri" w:hAnsi="Arial" w:cs="Arial"/>
          <w:lang w:val="en-GB"/>
        </w:rPr>
        <w:instrText>www</w:instrText>
      </w:r>
      <w:r w:rsidR="00D60FA2" w:rsidRPr="00D60FA2">
        <w:rPr>
          <w:rFonts w:ascii="Arial" w:eastAsia="Calibri" w:hAnsi="Arial" w:cs="Arial"/>
        </w:rPr>
        <w:instrText>.</w:instrText>
      </w:r>
      <w:r w:rsidR="00D60FA2" w:rsidRPr="00D60FA2">
        <w:rPr>
          <w:rFonts w:ascii="Arial" w:eastAsia="Calibri" w:hAnsi="Arial" w:cs="Arial"/>
          <w:lang w:val="en-GB"/>
        </w:rPr>
        <w:instrText>mmh</w:instrText>
      </w:r>
      <w:r w:rsidR="00D60FA2" w:rsidRPr="00D60FA2">
        <w:rPr>
          <w:rFonts w:ascii="Arial" w:eastAsia="Calibri" w:hAnsi="Arial" w:cs="Arial"/>
        </w:rPr>
        <w:instrText>7.</w:instrText>
      </w:r>
      <w:r w:rsidR="00D60FA2" w:rsidRPr="00D60FA2">
        <w:rPr>
          <w:rFonts w:ascii="Arial" w:eastAsia="Calibri" w:hAnsi="Arial" w:cs="Arial"/>
          <w:lang w:val="en-GB"/>
        </w:rPr>
        <w:instrText>ubi</w:instrText>
      </w:r>
      <w:r w:rsidR="00D60FA2" w:rsidRPr="00D60FA2">
        <w:rPr>
          <w:rFonts w:ascii="Arial" w:eastAsia="Calibri" w:hAnsi="Arial" w:cs="Arial"/>
        </w:rPr>
        <w:instrText>.</w:instrText>
      </w:r>
      <w:r w:rsidR="00D60FA2" w:rsidRPr="00D60FA2">
        <w:rPr>
          <w:rFonts w:ascii="Arial" w:eastAsia="Calibri" w:hAnsi="Arial" w:cs="Arial"/>
          <w:lang w:val="en-GB"/>
        </w:rPr>
        <w:instrText>com</w:instrText>
      </w:r>
      <w:r w:rsidR="00D60FA2" w:rsidRPr="00D60FA2">
        <w:instrText>/</w:instrText>
      </w:r>
      <w:r w:rsidR="00D60FA2" w:rsidRPr="00D60FA2">
        <w:rPr>
          <w:rFonts w:ascii="Arial" w:eastAsia="Calibri" w:hAnsi="Arial" w:cs="Arial"/>
          <w:lang w:val="en-GB"/>
        </w:rPr>
        <w:instrText>beta</w:instrText>
      </w:r>
      <w:r w:rsidR="00D60FA2" w:rsidRPr="00D60FA2">
        <w:rPr>
          <w:rFonts w:ascii="Arial" w:eastAsia="Calibri" w:hAnsi="Arial" w:cs="Arial"/>
        </w:rPr>
        <w:instrText xml:space="preserve">" </w:instrText>
      </w:r>
      <w:r w:rsidR="00D60FA2">
        <w:rPr>
          <w:rFonts w:ascii="Arial" w:eastAsia="Calibri" w:hAnsi="Arial" w:cs="Arial"/>
          <w:lang w:val="en-GB"/>
        </w:rPr>
        <w:fldChar w:fldCharType="separate"/>
      </w:r>
      <w:hyperlink r:id="rId5" w:history="1">
        <w:r w:rsidR="0074569A" w:rsidRPr="009E17E2">
          <w:rPr>
            <w:rStyle w:val="Hyperlink"/>
            <w:rFonts w:ascii="Arial" w:eastAsia="Calibri" w:hAnsi="Arial" w:cs="Arial"/>
            <w:lang w:val="en-GB"/>
          </w:rPr>
          <w:t>www</w:t>
        </w:r>
        <w:r w:rsidR="0074569A" w:rsidRPr="009E17E2">
          <w:rPr>
            <w:rStyle w:val="Hyperlink"/>
            <w:rFonts w:ascii="Arial" w:eastAsia="Calibri" w:hAnsi="Arial" w:cs="Arial"/>
          </w:rPr>
          <w:t>.</w:t>
        </w:r>
        <w:r w:rsidR="0074569A" w:rsidRPr="009E17E2">
          <w:rPr>
            <w:rStyle w:val="Hyperlink"/>
            <w:rFonts w:ascii="Arial" w:eastAsia="Calibri" w:hAnsi="Arial" w:cs="Arial"/>
            <w:lang w:val="en-GB"/>
          </w:rPr>
          <w:t>mmh</w:t>
        </w:r>
        <w:r w:rsidR="0074569A">
          <w:rPr>
            <w:rStyle w:val="Hyperlink"/>
            <w:rFonts w:ascii="Arial" w:eastAsia="Calibri" w:hAnsi="Arial" w:cs="Arial"/>
          </w:rPr>
          <w:t>7</w:t>
        </w:r>
        <w:r w:rsidR="0074569A" w:rsidRPr="009E17E2">
          <w:rPr>
            <w:rStyle w:val="Hyperlink"/>
            <w:rFonts w:ascii="Arial" w:eastAsia="Calibri" w:hAnsi="Arial" w:cs="Arial"/>
          </w:rPr>
          <w:t>.</w:t>
        </w:r>
        <w:r w:rsidR="0074569A" w:rsidRPr="009E17E2">
          <w:rPr>
            <w:rStyle w:val="Hyperlink"/>
            <w:rFonts w:ascii="Arial" w:eastAsia="Calibri" w:hAnsi="Arial" w:cs="Arial"/>
            <w:lang w:val="en-GB"/>
          </w:rPr>
          <w:t>com</w:t>
        </w:r>
      </w:hyperlink>
      <w:r w:rsidR="00D60FA2" w:rsidRPr="009E17E2">
        <w:rPr>
          <w:rStyle w:val="Hyperlink"/>
        </w:rPr>
        <w:t>/</w:t>
      </w:r>
      <w:r w:rsidR="00D60FA2" w:rsidRPr="009E17E2">
        <w:rPr>
          <w:rStyle w:val="Hyperlink"/>
          <w:rFonts w:ascii="Arial" w:eastAsia="Calibri" w:hAnsi="Arial" w:cs="Arial"/>
          <w:lang w:val="en-GB"/>
        </w:rPr>
        <w:t>beta</w:t>
      </w:r>
      <w:r w:rsidR="00D60FA2">
        <w:rPr>
          <w:rFonts w:ascii="Arial" w:eastAsia="Calibri" w:hAnsi="Arial" w:cs="Arial"/>
          <w:lang w:val="en-GB"/>
        </w:rPr>
        <w:fldChar w:fldCharType="end"/>
      </w:r>
      <w:r w:rsidR="00D60FA2" w:rsidRPr="00D60FA2">
        <w:rPr>
          <w:rFonts w:ascii="Arial" w:eastAsia="Calibri" w:hAnsi="Arial" w:cs="Arial"/>
        </w:rPr>
        <w:t xml:space="preserve"> </w:t>
      </w:r>
      <w:r w:rsidR="00BE224C">
        <w:rPr>
          <w:rFonts w:ascii="Arial" w:eastAsia="Calibri" w:hAnsi="Arial" w:cs="Arial"/>
          <w:color w:val="000000"/>
        </w:rPr>
        <w:t xml:space="preserve">по коду доступа, включенному в Комплект предварительного заказа, </w:t>
      </w:r>
      <w:r w:rsidRPr="006F6FC5">
        <w:rPr>
          <w:rFonts w:ascii="Arial" w:eastAsia="Calibri" w:hAnsi="Arial" w:cs="Arial"/>
          <w:color w:val="000000"/>
        </w:rPr>
        <w:t xml:space="preserve">в соответствии с </w:t>
      </w:r>
      <w:r w:rsidR="00BE224C" w:rsidRPr="006F6FC5">
        <w:rPr>
          <w:rFonts w:ascii="Arial" w:eastAsia="Calibri" w:hAnsi="Arial" w:cs="Arial"/>
          <w:color w:val="000000"/>
        </w:rPr>
        <w:t>инструкцией</w:t>
      </w:r>
      <w:r w:rsidR="00BE224C">
        <w:rPr>
          <w:rFonts w:ascii="Arial" w:eastAsia="Calibri" w:hAnsi="Arial" w:cs="Arial"/>
          <w:color w:val="000000"/>
        </w:rPr>
        <w:t>,</w:t>
      </w:r>
      <w:r w:rsidR="00BE224C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размещенной по </w:t>
      </w:r>
      <w:r w:rsidR="00F63646">
        <w:rPr>
          <w:rFonts w:ascii="Arial" w:eastAsia="Calibri" w:hAnsi="Arial" w:cs="Arial"/>
          <w:color w:val="000000"/>
        </w:rPr>
        <w:t>ук</w:t>
      </w:r>
      <w:r w:rsidR="00BE224C">
        <w:rPr>
          <w:rFonts w:ascii="Arial" w:eastAsia="Calibri" w:hAnsi="Arial" w:cs="Arial"/>
          <w:color w:val="000000"/>
        </w:rPr>
        <w:t>азанному в настоящем пункте</w:t>
      </w:r>
      <w:r w:rsidRPr="006F6FC5">
        <w:rPr>
          <w:rFonts w:ascii="Arial" w:eastAsia="Calibri" w:hAnsi="Arial" w:cs="Arial"/>
          <w:color w:val="000000"/>
        </w:rPr>
        <w:t xml:space="preserve"> адресу.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6.3. Стоимость доступа Участников акции к закрытому Бета-тестированию игры</w:t>
      </w:r>
      <w:r w:rsidR="00BA2068" w:rsidRPr="00F63646">
        <w:rPr>
          <w:rFonts w:ascii="Arial" w:eastAsia="Calibri" w:hAnsi="Arial" w:cs="Arial"/>
          <w:color w:val="000000"/>
        </w:rPr>
        <w:t xml:space="preserve"> </w:t>
      </w:r>
      <w:r w:rsidR="00B63ACB">
        <w:rPr>
          <w:rFonts w:ascii="Arial" w:eastAsia="Calibri" w:hAnsi="Arial" w:cs="Arial"/>
          <w:color w:val="000000"/>
        </w:rPr>
        <w:t xml:space="preserve">Меч и Магия. Герои </w:t>
      </w:r>
      <w:r w:rsidR="00B63ACB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 включена в стоимость Комплекта предварительного заказа.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b/>
          <w:bCs/>
          <w:color w:val="000000"/>
        </w:rPr>
        <w:t xml:space="preserve">7. Призовой фонд Акции: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7.1. Призовым фондом Акции являются: 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7.1.1.</w:t>
      </w:r>
      <w:r w:rsidR="00F63646">
        <w:rPr>
          <w:rFonts w:ascii="Arial" w:eastAsia="Calibri" w:hAnsi="Arial" w:cs="Arial"/>
          <w:color w:val="000000"/>
        </w:rPr>
        <w:t xml:space="preserve"> </w:t>
      </w:r>
      <w:r w:rsidR="00266A42" w:rsidRPr="00266A42">
        <w:rPr>
          <w:rFonts w:ascii="Arial" w:eastAsia="Calibri" w:hAnsi="Arial" w:cs="Arial"/>
          <w:color w:val="000000"/>
        </w:rPr>
        <w:t>8</w:t>
      </w:r>
      <w:r w:rsidR="00766AFF">
        <w:rPr>
          <w:rFonts w:ascii="Arial" w:eastAsia="Calibri" w:hAnsi="Arial" w:cs="Arial"/>
          <w:color w:val="000000"/>
        </w:rPr>
        <w:t xml:space="preserve">000 </w:t>
      </w:r>
      <w:r w:rsidR="00BE224C">
        <w:rPr>
          <w:rFonts w:ascii="Arial" w:eastAsia="Calibri" w:hAnsi="Arial" w:cs="Arial"/>
          <w:color w:val="000000"/>
        </w:rPr>
        <w:t>(</w:t>
      </w:r>
      <w:r w:rsidR="00266A42">
        <w:rPr>
          <w:rFonts w:ascii="Arial" w:eastAsia="Calibri" w:hAnsi="Arial" w:cs="Arial"/>
          <w:color w:val="000000"/>
        </w:rPr>
        <w:t>восемь</w:t>
      </w:r>
      <w:r w:rsidR="00BE224C">
        <w:rPr>
          <w:rFonts w:ascii="Arial" w:eastAsia="Calibri" w:hAnsi="Arial" w:cs="Arial"/>
          <w:color w:val="000000"/>
        </w:rPr>
        <w:t xml:space="preserve"> тысяч) </w:t>
      </w:r>
      <w:r w:rsidRPr="006F6FC5">
        <w:rPr>
          <w:rFonts w:ascii="Arial" w:eastAsia="Calibri" w:hAnsi="Arial" w:cs="Arial"/>
          <w:color w:val="000000"/>
        </w:rPr>
        <w:t xml:space="preserve">купонов на скидку, предоставляемую при последующем приобретении Участниками </w:t>
      </w:r>
      <w:r w:rsidRPr="00F63646">
        <w:rPr>
          <w:rFonts w:ascii="Arial" w:eastAsia="Calibri" w:hAnsi="Arial" w:cs="Arial"/>
          <w:color w:val="000000"/>
        </w:rPr>
        <w:t xml:space="preserve">акции </w:t>
      </w:r>
      <w:r w:rsidR="00266A42">
        <w:rPr>
          <w:rFonts w:ascii="Arial" w:eastAsia="Calibri" w:hAnsi="Arial" w:cs="Arial"/>
          <w:color w:val="000000"/>
        </w:rPr>
        <w:t>эксклюзивного</w:t>
      </w:r>
      <w:r w:rsidR="00266A42" w:rsidRPr="006F6FC5">
        <w:rPr>
          <w:rFonts w:ascii="Arial" w:eastAsia="Calibri" w:hAnsi="Arial" w:cs="Arial"/>
          <w:color w:val="000000"/>
        </w:rPr>
        <w:t xml:space="preserve"> </w:t>
      </w:r>
      <w:r w:rsidRPr="00F63646">
        <w:rPr>
          <w:rFonts w:ascii="Arial" w:eastAsia="Calibri" w:hAnsi="Arial" w:cs="Arial"/>
          <w:color w:val="000000"/>
        </w:rPr>
        <w:t xml:space="preserve">или коллекционного издания игры </w:t>
      </w:r>
      <w:r w:rsidR="00266A42" w:rsidRPr="00266A42">
        <w:rPr>
          <w:rFonts w:ascii="Arial" w:eastAsia="Calibri" w:hAnsi="Arial" w:cs="Arial"/>
          <w:color w:val="000000"/>
        </w:rPr>
        <w:t>Меч и Магия. Герои VII</w:t>
      </w:r>
      <w:r w:rsidRPr="00F63646">
        <w:rPr>
          <w:rFonts w:ascii="Arial" w:eastAsia="Calibri" w:hAnsi="Arial" w:cs="Arial"/>
          <w:color w:val="000000"/>
        </w:rPr>
        <w:t>, вложенных по одному в каждую упаковку Комплекта предварительного заказа</w:t>
      </w:r>
      <w:r w:rsidR="00F63646" w:rsidRPr="00F63646">
        <w:rPr>
          <w:rFonts w:ascii="Arial" w:eastAsia="Calibri" w:hAnsi="Arial" w:cs="Arial"/>
          <w:color w:val="000000"/>
        </w:rPr>
        <w:t xml:space="preserve">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Pr="00F63646">
        <w:rPr>
          <w:rFonts w:ascii="Arial" w:eastAsia="Calibri" w:hAnsi="Arial" w:cs="Arial"/>
          <w:color w:val="000000"/>
        </w:rPr>
        <w:t xml:space="preserve">. Общий тираж Комплектов предварительного заказа, участвующих в Акции, составляет </w:t>
      </w:r>
      <w:r w:rsidR="00266A42">
        <w:rPr>
          <w:rFonts w:ascii="Arial" w:eastAsia="Calibri" w:hAnsi="Arial" w:cs="Arial"/>
          <w:color w:val="000000"/>
        </w:rPr>
        <w:t>8</w:t>
      </w:r>
      <w:r w:rsidR="00766AFF" w:rsidRPr="00F63646">
        <w:rPr>
          <w:rFonts w:ascii="Arial" w:eastAsia="Calibri" w:hAnsi="Arial" w:cs="Arial"/>
          <w:color w:val="000000"/>
        </w:rPr>
        <w:t xml:space="preserve">000 </w:t>
      </w:r>
      <w:r w:rsidR="00BE224C" w:rsidRPr="00F63646">
        <w:rPr>
          <w:rFonts w:ascii="Arial" w:eastAsia="Calibri" w:hAnsi="Arial" w:cs="Arial"/>
          <w:color w:val="000000"/>
        </w:rPr>
        <w:t>(</w:t>
      </w:r>
      <w:r w:rsidR="00266A42">
        <w:rPr>
          <w:rFonts w:ascii="Arial" w:eastAsia="Calibri" w:hAnsi="Arial" w:cs="Arial"/>
          <w:color w:val="000000"/>
        </w:rPr>
        <w:t>восемь</w:t>
      </w:r>
      <w:r w:rsidR="00BE224C" w:rsidRPr="00F63646">
        <w:rPr>
          <w:rFonts w:ascii="Arial" w:eastAsia="Calibri" w:hAnsi="Arial" w:cs="Arial"/>
          <w:color w:val="000000"/>
        </w:rPr>
        <w:t xml:space="preserve"> тысяч) </w:t>
      </w:r>
      <w:r w:rsidRPr="00F63646">
        <w:rPr>
          <w:rFonts w:ascii="Arial" w:eastAsia="Calibri" w:hAnsi="Arial" w:cs="Arial"/>
          <w:color w:val="000000"/>
        </w:rPr>
        <w:t>штук</w:t>
      </w:r>
      <w:r w:rsidRPr="006F6FC5">
        <w:rPr>
          <w:rFonts w:ascii="Arial" w:eastAsia="Calibri" w:hAnsi="Arial" w:cs="Arial"/>
          <w:color w:val="000000"/>
        </w:rPr>
        <w:t>. Один Комплект предварительного заказа с вложенным в упаковку купоном на скидку представляет собой единый комплект и, соответственно, единую товарную позицию. Стоимость каждого из элементов Комплекта предварительного заказа, вложенных в упаковку Комплектов предварительного заказа, включена в общую стоимость такого Комплекта предварительного заказа и его приобретение не требует от Участников акции осуществления каких-либо доплат или совершения с их стороны каких-либо дополнительных действий.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>Стоимость отдельных Комплектов предварительного заказа не может быть изменена розничным продавцом в силу положений пункта 2 статьи 426 Гражданского Кодекса Российской Федерации.</w:t>
      </w:r>
    </w:p>
    <w:p w:rsidR="006F6FC5" w:rsidRPr="006F6FC5" w:rsidRDefault="006F6FC5" w:rsidP="006F6F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F6FC5">
        <w:rPr>
          <w:rFonts w:ascii="Arial" w:eastAsia="Calibri" w:hAnsi="Arial" w:cs="Arial"/>
          <w:color w:val="000000"/>
        </w:rPr>
        <w:t xml:space="preserve">7.1.2. Участник акции вправе реализовать своё право на получение скидки, предусмотренной купоном, в размере 299 </w:t>
      </w:r>
      <w:r w:rsidR="00BE224C">
        <w:rPr>
          <w:rFonts w:ascii="Arial" w:eastAsia="Calibri" w:hAnsi="Arial" w:cs="Arial"/>
          <w:color w:val="000000"/>
        </w:rPr>
        <w:t xml:space="preserve">(двести девяносто девять) </w:t>
      </w:r>
      <w:r w:rsidRPr="006F6FC5">
        <w:rPr>
          <w:rFonts w:ascii="Arial" w:eastAsia="Calibri" w:hAnsi="Arial" w:cs="Arial"/>
          <w:color w:val="000000"/>
        </w:rPr>
        <w:t xml:space="preserve">рублей при приобретении </w:t>
      </w:r>
      <w:r w:rsidR="00266A42">
        <w:rPr>
          <w:rFonts w:ascii="Arial" w:eastAsia="Calibri" w:hAnsi="Arial" w:cs="Arial"/>
          <w:color w:val="000000"/>
        </w:rPr>
        <w:t>эксклюзивного</w:t>
      </w:r>
      <w:r w:rsidR="00266A42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eastAsia="Calibri" w:hAnsi="Arial" w:cs="Arial"/>
          <w:color w:val="000000"/>
        </w:rPr>
        <w:t xml:space="preserve">или коллекционного издания игры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 путем предъявления такого купона в розничных магазинах той сети, где был приобретен Комплект предварительного заказа, в течение одного месяца с даты релиза игры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eastAsia="Calibri" w:hAnsi="Arial" w:cs="Arial"/>
          <w:color w:val="000000"/>
        </w:rPr>
        <w:t xml:space="preserve">, публикуемой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 w:rsidRPr="009E17E2">
        <w:rPr>
          <w:rStyle w:val="Hyperlink"/>
          <w:rFonts w:ascii="Arial" w:eastAsia="Calibri" w:hAnsi="Arial" w:cs="Arial"/>
        </w:rPr>
        <w:t>7.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</w:p>
    <w:p w:rsidR="00407A39" w:rsidRDefault="00407A39"/>
    <w:p w:rsidR="006F6FC5" w:rsidRPr="006F6FC5" w:rsidRDefault="006F6FC5" w:rsidP="006F6FC5">
      <w:pPr>
        <w:rPr>
          <w:rFonts w:ascii="Arial" w:hAnsi="Arial" w:cs="Arial"/>
          <w:b/>
        </w:rPr>
      </w:pPr>
      <w:r w:rsidRPr="006F6FC5">
        <w:rPr>
          <w:rFonts w:ascii="Arial" w:hAnsi="Arial" w:cs="Arial"/>
          <w:b/>
        </w:rPr>
        <w:t xml:space="preserve">8. Порядок проведения Акции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8.1. В Акции могут принимать участие любые дееспособные физические лица, достигшие возраста 18 лет.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8.2. Для того чтобы стать Участником Акции, лицу, соответствующему требованиям настоящих Правил, необходимо совершить следующие действия: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8.2.1. Приобрести Комплект предварительного заказа в магазинах розничной торговли, находящихся на территории, указанной в п.3.1. настоящих правил.</w:t>
      </w:r>
    </w:p>
    <w:p w:rsidR="006F6FC5" w:rsidRPr="0074569A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8.2.2. При приобретении </w:t>
      </w:r>
      <w:r w:rsidR="00266A42">
        <w:rPr>
          <w:rFonts w:ascii="Arial" w:eastAsia="Calibri" w:hAnsi="Arial" w:cs="Arial"/>
          <w:color w:val="000000"/>
        </w:rPr>
        <w:t>эксклюзивного</w:t>
      </w:r>
      <w:r w:rsidR="00266A42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hAnsi="Arial" w:cs="Arial"/>
        </w:rPr>
        <w:t xml:space="preserve">или коллекционного издания игры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hAnsi="Arial" w:cs="Arial"/>
        </w:rPr>
        <w:t xml:space="preserve"> предъявить купон на скидку, вложенный в каждый из Комплектов предварительного заказа, в розничных магазинах той сети, где был приобретен Комплект предварительного заказа, в течение одного месяца с даты релиза игры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Pr="006F6FC5">
        <w:rPr>
          <w:rFonts w:ascii="Arial" w:hAnsi="Arial" w:cs="Arial"/>
        </w:rPr>
        <w:t xml:space="preserve">, публикуемой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 w:rsidRPr="009E17E2">
        <w:rPr>
          <w:rStyle w:val="Hyperlink"/>
          <w:rFonts w:ascii="Arial" w:eastAsia="Calibri" w:hAnsi="Arial" w:cs="Arial"/>
        </w:rPr>
        <w:t>7.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8.3. Участники Акции утрачивают право на получение скидки при приобретении </w:t>
      </w:r>
      <w:r w:rsidR="00266A42">
        <w:rPr>
          <w:rFonts w:ascii="Arial" w:eastAsia="Calibri" w:hAnsi="Arial" w:cs="Arial"/>
          <w:color w:val="000000"/>
        </w:rPr>
        <w:t>эксклюзивного</w:t>
      </w:r>
      <w:r w:rsidR="00266A42" w:rsidRPr="006F6FC5">
        <w:rPr>
          <w:rFonts w:ascii="Arial" w:eastAsia="Calibri" w:hAnsi="Arial" w:cs="Arial"/>
          <w:color w:val="000000"/>
        </w:rPr>
        <w:t xml:space="preserve"> </w:t>
      </w:r>
      <w:r w:rsidRPr="006F6FC5">
        <w:rPr>
          <w:rFonts w:ascii="Arial" w:hAnsi="Arial" w:cs="Arial"/>
        </w:rPr>
        <w:t xml:space="preserve">или коллекционного издания игры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r w:rsidR="00266A42" w:rsidRPr="006F6FC5">
        <w:rPr>
          <w:rFonts w:ascii="Arial" w:hAnsi="Arial" w:cs="Arial"/>
        </w:rPr>
        <w:t xml:space="preserve"> </w:t>
      </w:r>
      <w:r w:rsidRPr="006F6FC5">
        <w:rPr>
          <w:rFonts w:ascii="Arial" w:hAnsi="Arial" w:cs="Arial"/>
        </w:rPr>
        <w:t>по истечении срока, указанного в п.3.1. настоящих Правил.</w:t>
      </w:r>
    </w:p>
    <w:p w:rsidR="006F6FC5" w:rsidRPr="006F6FC5" w:rsidRDefault="006F6FC5" w:rsidP="006F6FC5">
      <w:pPr>
        <w:rPr>
          <w:rFonts w:ascii="Arial" w:hAnsi="Arial" w:cs="Arial"/>
        </w:rPr>
      </w:pPr>
    </w:p>
    <w:p w:rsidR="006F6FC5" w:rsidRPr="006F6FC5" w:rsidRDefault="006F6FC5" w:rsidP="006F6FC5">
      <w:pPr>
        <w:rPr>
          <w:rFonts w:ascii="Arial" w:hAnsi="Arial" w:cs="Arial"/>
          <w:b/>
        </w:rPr>
      </w:pPr>
      <w:r w:rsidRPr="006F6FC5">
        <w:rPr>
          <w:rFonts w:ascii="Arial" w:hAnsi="Arial" w:cs="Arial"/>
          <w:b/>
        </w:rPr>
        <w:t xml:space="preserve">9. Права и обязанности Организатора и Участников Акции: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9.1. Участники имеют права и обязанности в соответствии с законодательством Российской Федерации и настоящими Правилами.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9.2. На Участников возлагается обязанность соблюдать настоящие Правила, а также иные обязанности, установленные законодательством РФ.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9.3. Участники Акции вправе отказаться от купона на скидку, полученного в составе Комплекта предварительного заказа и не имеют права требовать замены купона на скидку на какой-либо эквивалент.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9.4. Организатор Акции не осуществляет учет Участников Акции, а также не осуществляет сбор их персональных данных и иных сведений относящихся к личности Участников Акции.</w:t>
      </w:r>
    </w:p>
    <w:p w:rsidR="006F6FC5" w:rsidRPr="006F6FC5" w:rsidRDefault="006F6FC5" w:rsidP="006F6FC5">
      <w:pPr>
        <w:rPr>
          <w:rFonts w:ascii="Arial" w:hAnsi="Arial" w:cs="Arial"/>
        </w:rPr>
      </w:pPr>
    </w:p>
    <w:p w:rsidR="006F6FC5" w:rsidRPr="006F6FC5" w:rsidRDefault="006F6FC5" w:rsidP="006F6FC5">
      <w:pPr>
        <w:rPr>
          <w:rFonts w:ascii="Arial" w:hAnsi="Arial" w:cs="Arial"/>
          <w:b/>
        </w:rPr>
      </w:pPr>
      <w:r w:rsidRPr="006F6FC5">
        <w:rPr>
          <w:rFonts w:ascii="Arial" w:hAnsi="Arial" w:cs="Arial"/>
          <w:b/>
        </w:rPr>
        <w:t xml:space="preserve">10. Порядок информирования Участников Акции об условиях Акции: 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10.1. Правила Акции размещаются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 w:rsidRPr="009E17E2">
        <w:rPr>
          <w:rStyle w:val="Hyperlink"/>
          <w:rFonts w:ascii="Arial" w:eastAsia="Calibri" w:hAnsi="Arial" w:cs="Arial"/>
        </w:rPr>
        <w:t>7.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10.2. Информация о факте проведения Акции, а также указание на источник информации об организаторе Акции, о правилах и сроках её проведения, а также о территории проведения Акции подлежит размещению на упаковке товара, а также во всех рекламных и маркетинговых материалах, относящихся к игре </w:t>
      </w:r>
      <w:r w:rsidR="00266A42">
        <w:rPr>
          <w:rFonts w:ascii="Arial" w:eastAsia="Calibri" w:hAnsi="Arial" w:cs="Arial"/>
          <w:color w:val="000000"/>
        </w:rPr>
        <w:t xml:space="preserve">Меч и Магия. Герои </w:t>
      </w:r>
      <w:r w:rsidR="00266A42">
        <w:rPr>
          <w:rFonts w:ascii="Arial" w:eastAsia="Calibri" w:hAnsi="Arial" w:cs="Arial"/>
          <w:color w:val="000000"/>
          <w:lang w:val="en-GB"/>
        </w:rPr>
        <w:t>VII</w:t>
      </w:r>
      <w:bookmarkStart w:id="0" w:name="_GoBack"/>
      <w:bookmarkEnd w:id="0"/>
      <w:r w:rsidRPr="006F6FC5">
        <w:rPr>
          <w:rFonts w:ascii="Arial" w:hAnsi="Arial" w:cs="Arial"/>
        </w:rPr>
        <w:t>.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10.3. Информация о любых нарушениях настоящих Правил подлежит передаче Организатору Акции по реквизитам, указанным в Разделе 2 настоящих Правил.</w:t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 xml:space="preserve">10.4. При изменении условий Акции новые Правила Акции публикуются на сайте </w:t>
      </w:r>
      <w:r w:rsidR="0074569A">
        <w:rPr>
          <w:rFonts w:ascii="Arial" w:eastAsia="Calibri" w:hAnsi="Arial" w:cs="Arial"/>
          <w:color w:val="000000"/>
          <w:lang w:val="en-GB"/>
        </w:rPr>
        <w:fldChar w:fldCharType="begin"/>
      </w:r>
      <w:r w:rsidR="0074569A" w:rsidRPr="0074569A">
        <w:rPr>
          <w:rFonts w:ascii="Arial" w:eastAsia="Calibri" w:hAnsi="Arial" w:cs="Arial"/>
          <w:color w:val="000000"/>
        </w:rPr>
        <w:instrText xml:space="preserve"> </w:instrText>
      </w:r>
      <w:r w:rsidR="0074569A">
        <w:rPr>
          <w:rFonts w:ascii="Arial" w:eastAsia="Calibri" w:hAnsi="Arial" w:cs="Arial"/>
          <w:color w:val="000000"/>
          <w:lang w:val="en-GB"/>
        </w:rPr>
        <w:instrText>HYPERLINK</w:instrText>
      </w:r>
      <w:r w:rsidR="0074569A" w:rsidRPr="0074569A">
        <w:rPr>
          <w:rFonts w:ascii="Arial" w:eastAsia="Calibri" w:hAnsi="Arial" w:cs="Arial"/>
          <w:color w:val="000000"/>
        </w:rPr>
        <w:instrText xml:space="preserve"> "</w:instrText>
      </w:r>
      <w:r w:rsidR="0074569A">
        <w:rPr>
          <w:rFonts w:ascii="Arial" w:eastAsia="Calibri" w:hAnsi="Arial" w:cs="Arial"/>
          <w:color w:val="000000"/>
          <w:lang w:val="en-GB"/>
        </w:rPr>
        <w:instrText>http</w:instrText>
      </w:r>
      <w:r w:rsidR="0074569A" w:rsidRPr="0074569A">
        <w:rPr>
          <w:rFonts w:ascii="Arial" w:eastAsia="Calibri" w:hAnsi="Arial" w:cs="Arial"/>
          <w:color w:val="000000"/>
        </w:rPr>
        <w:instrText>://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www</w:instrText>
      </w:r>
      <w:r w:rsidR="0074569A" w:rsidRPr="0074569A">
        <w:rPr>
          <w:rFonts w:ascii="Arial" w:eastAsia="Calibri" w:hAnsi="Arial" w:cs="Arial"/>
          <w:color w:val="000000"/>
        </w:rPr>
        <w:instrText>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mmh</w:instrText>
      </w:r>
      <w:r w:rsidR="0074569A" w:rsidRPr="0074569A">
        <w:rPr>
          <w:rFonts w:ascii="Arial" w:eastAsia="Calibri" w:hAnsi="Arial" w:cs="Arial"/>
          <w:color w:val="000000"/>
        </w:rPr>
        <w:instrText>7.</w:instrText>
      </w:r>
      <w:r w:rsidR="0074569A" w:rsidRPr="0074569A">
        <w:rPr>
          <w:rFonts w:ascii="Arial" w:eastAsia="Calibri" w:hAnsi="Arial" w:cs="Arial"/>
          <w:color w:val="000000"/>
          <w:lang w:val="en-GB"/>
        </w:rPr>
        <w:instrText>com</w:instrText>
      </w:r>
      <w:r w:rsidR="0074569A" w:rsidRPr="0074569A">
        <w:rPr>
          <w:rFonts w:ascii="Arial" w:eastAsia="Calibri" w:hAnsi="Arial" w:cs="Arial"/>
          <w:color w:val="000000"/>
        </w:rPr>
        <w:instrText xml:space="preserve">" </w:instrText>
      </w:r>
      <w:r w:rsidR="0074569A">
        <w:rPr>
          <w:rFonts w:ascii="Arial" w:eastAsia="Calibri" w:hAnsi="Arial" w:cs="Arial"/>
          <w:color w:val="000000"/>
          <w:lang w:val="en-GB"/>
        </w:rPr>
        <w:fldChar w:fldCharType="separate"/>
      </w:r>
      <w:r w:rsidR="0074569A" w:rsidRPr="009E17E2">
        <w:rPr>
          <w:rStyle w:val="Hyperlink"/>
          <w:rFonts w:ascii="Arial" w:eastAsia="Calibri" w:hAnsi="Arial" w:cs="Arial"/>
          <w:lang w:val="en-GB"/>
        </w:rPr>
        <w:t>www</w:t>
      </w:r>
      <w:r w:rsidR="0074569A" w:rsidRPr="009E17E2">
        <w:rPr>
          <w:rStyle w:val="Hyperlink"/>
          <w:rFonts w:ascii="Arial" w:eastAsia="Calibri" w:hAnsi="Arial" w:cs="Arial"/>
        </w:rPr>
        <w:t>.</w:t>
      </w:r>
      <w:proofErr w:type="spellStart"/>
      <w:r w:rsidR="0074569A" w:rsidRPr="009E17E2">
        <w:rPr>
          <w:rStyle w:val="Hyperlink"/>
          <w:rFonts w:ascii="Arial" w:eastAsia="Calibri" w:hAnsi="Arial" w:cs="Arial"/>
          <w:lang w:val="en-GB"/>
        </w:rPr>
        <w:t>mmh</w:t>
      </w:r>
      <w:proofErr w:type="spellEnd"/>
      <w:r w:rsidR="0074569A" w:rsidRPr="009E17E2">
        <w:rPr>
          <w:rStyle w:val="Hyperlink"/>
          <w:rFonts w:ascii="Arial" w:eastAsia="Calibri" w:hAnsi="Arial" w:cs="Arial"/>
        </w:rPr>
        <w:t>7.</w:t>
      </w:r>
      <w:r w:rsidR="0074569A" w:rsidRPr="009E17E2">
        <w:rPr>
          <w:rStyle w:val="Hyperlink"/>
          <w:rFonts w:ascii="Arial" w:eastAsia="Calibri" w:hAnsi="Arial" w:cs="Arial"/>
          <w:lang w:val="en-GB"/>
        </w:rPr>
        <w:t>com</w:t>
      </w:r>
      <w:r w:rsidR="0074569A">
        <w:rPr>
          <w:rFonts w:ascii="Arial" w:eastAsia="Calibri" w:hAnsi="Arial" w:cs="Arial"/>
          <w:color w:val="000000"/>
          <w:lang w:val="en-GB"/>
        </w:rPr>
        <w:fldChar w:fldCharType="end"/>
      </w:r>
    </w:p>
    <w:p w:rsidR="006F6FC5" w:rsidRPr="006F6FC5" w:rsidRDefault="006F6FC5" w:rsidP="006F6FC5">
      <w:pPr>
        <w:rPr>
          <w:rFonts w:ascii="Arial" w:hAnsi="Arial" w:cs="Arial"/>
        </w:rPr>
      </w:pPr>
      <w:r w:rsidRPr="006F6FC5">
        <w:rPr>
          <w:rFonts w:ascii="Arial" w:hAnsi="Arial" w:cs="Arial"/>
        </w:rPr>
        <w:t>10.5. Настоящие правила вступают в силу с момента их опубликования на интернет-сайте</w:t>
      </w:r>
      <w:r w:rsidR="0074569A" w:rsidRPr="0074569A">
        <w:rPr>
          <w:rFonts w:ascii="Arial" w:hAnsi="Arial" w:cs="Arial"/>
        </w:rPr>
        <w:t xml:space="preserve"> </w:t>
      </w:r>
      <w:hyperlink r:id="rId6" w:history="1">
        <w:r w:rsidR="0074569A" w:rsidRPr="009E17E2">
          <w:rPr>
            <w:rStyle w:val="Hyperlink"/>
            <w:rFonts w:ascii="Arial" w:eastAsia="Calibri" w:hAnsi="Arial" w:cs="Arial"/>
            <w:lang w:val="en-GB"/>
          </w:rPr>
          <w:t>www</w:t>
        </w:r>
        <w:r w:rsidR="0074569A" w:rsidRPr="009E17E2">
          <w:rPr>
            <w:rStyle w:val="Hyperlink"/>
            <w:rFonts w:ascii="Arial" w:eastAsia="Calibri" w:hAnsi="Arial" w:cs="Arial"/>
          </w:rPr>
          <w:t>.</w:t>
        </w:r>
        <w:proofErr w:type="spellStart"/>
        <w:r w:rsidR="0074569A" w:rsidRPr="009E17E2">
          <w:rPr>
            <w:rStyle w:val="Hyperlink"/>
            <w:rFonts w:ascii="Arial" w:eastAsia="Calibri" w:hAnsi="Arial" w:cs="Arial"/>
            <w:lang w:val="en-GB"/>
          </w:rPr>
          <w:t>mmh</w:t>
        </w:r>
        <w:proofErr w:type="spellEnd"/>
        <w:r w:rsidR="0074569A" w:rsidRPr="009E17E2">
          <w:rPr>
            <w:rStyle w:val="Hyperlink"/>
            <w:rFonts w:ascii="Arial" w:eastAsia="Calibri" w:hAnsi="Arial" w:cs="Arial"/>
          </w:rPr>
          <w:t>7.</w:t>
        </w:r>
        <w:r w:rsidR="0074569A" w:rsidRPr="009E17E2">
          <w:rPr>
            <w:rStyle w:val="Hyperlink"/>
            <w:rFonts w:ascii="Arial" w:eastAsia="Calibri" w:hAnsi="Arial" w:cs="Arial"/>
            <w:lang w:val="en-GB"/>
          </w:rPr>
          <w:t>com</w:t>
        </w:r>
      </w:hyperlink>
    </w:p>
    <w:sectPr w:rsidR="006F6FC5" w:rsidRPr="006F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C5"/>
    <w:rsid w:val="000D1DDA"/>
    <w:rsid w:val="00233D83"/>
    <w:rsid w:val="00266A42"/>
    <w:rsid w:val="003D2976"/>
    <w:rsid w:val="00407A39"/>
    <w:rsid w:val="00457061"/>
    <w:rsid w:val="006776C1"/>
    <w:rsid w:val="006F6FC5"/>
    <w:rsid w:val="0074569A"/>
    <w:rsid w:val="00766AFF"/>
    <w:rsid w:val="00B63ACB"/>
    <w:rsid w:val="00BA2068"/>
    <w:rsid w:val="00BE224C"/>
    <w:rsid w:val="00D60FA2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F6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F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6FC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C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F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6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F6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F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6FC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C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F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6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mh7.com" TargetMode="External"/><Relationship Id="rId5" Type="http://schemas.openxmlformats.org/officeDocument/2006/relationships/hyperlink" Target="http://www.mmh7.ub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Shtanov</dc:creator>
  <cp:lastModifiedBy>Anna Kutseva</cp:lastModifiedBy>
  <cp:revision>9</cp:revision>
  <dcterms:created xsi:type="dcterms:W3CDTF">2015-04-13T08:03:00Z</dcterms:created>
  <dcterms:modified xsi:type="dcterms:W3CDTF">2015-06-17T07:34:00Z</dcterms:modified>
</cp:coreProperties>
</file>